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7C92">
      <w:pPr>
        <w:spacing w:before="240" w:after="120"/>
        <w:jc w:val="center"/>
      </w:pPr>
      <w:r>
        <w:rPr>
          <w:rFonts w:ascii="仿宋" w:hAnsi="仿宋" w:eastAsia="仿宋"/>
          <w:b/>
          <w:sz w:val="44"/>
        </w:rPr>
        <w:t>附件</w:t>
      </w:r>
    </w:p>
    <w:p w14:paraId="54D4C056">
      <w:pPr>
        <w:spacing w:before="240" w:after="120"/>
        <w:jc w:val="center"/>
      </w:pPr>
      <w:r>
        <w:rPr>
          <w:rFonts w:ascii="仿宋" w:hAnsi="仿宋" w:eastAsia="仿宋"/>
          <w:b/>
          <w:sz w:val="44"/>
        </w:rPr>
        <w:t>医保信用支付信息系统建设调研提纲</w:t>
      </w:r>
    </w:p>
    <w:p w14:paraId="1787F8B8"/>
    <w:p w14:paraId="171EDB08">
      <w:pPr>
        <w:spacing w:before="240" w:after="120"/>
      </w:pPr>
      <w:r>
        <w:rPr>
          <w:rFonts w:ascii="仿宋" w:hAnsi="仿宋" w:eastAsia="仿宋"/>
          <w:b/>
          <w:sz w:val="28"/>
        </w:rPr>
        <w:t>一、调研说明</w:t>
      </w:r>
    </w:p>
    <w:p w14:paraId="60DB7AEC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本提纲用于收集医保信用支付信息系统建设相关技术方案、实践经验及专业建议。请参与调研的单位或个人根据自身实际情况，就熟悉的部分作答，不需要面面俱到。反馈材料请尽量详实，可附相关技术文档、案例资料等。所有反馈信息仅用于汉中市医保信用支付信息系统建设需求论证，不对外公开。</w:t>
      </w:r>
    </w:p>
    <w:p w14:paraId="735D4CA3">
      <w:pPr>
        <w:spacing w:before="240" w:after="120"/>
      </w:pPr>
      <w:r>
        <w:rPr>
          <w:rFonts w:ascii="仿宋" w:hAnsi="仿宋" w:eastAsia="仿宋"/>
          <w:b/>
          <w:sz w:val="28"/>
        </w:rPr>
        <w:t>二、调研对象基本信息（选填）</w:t>
      </w:r>
    </w:p>
    <w:p w14:paraId="703B0C5F">
      <w:pPr>
        <w:spacing w:after="120" w:line="560" w:lineRule="exact"/>
      </w:pPr>
      <w:r>
        <w:rPr>
          <w:rFonts w:ascii="仿宋" w:hAnsi="仿宋" w:eastAsia="仿宋"/>
          <w:sz w:val="28"/>
        </w:rPr>
        <w:t>单位名称/姓名：________________________________</w:t>
      </w:r>
    </w:p>
    <w:p w14:paraId="5681F01B">
      <w:pPr>
        <w:spacing w:after="120" w:line="560" w:lineRule="exact"/>
      </w:pPr>
      <w:r>
        <w:rPr>
          <w:rFonts w:ascii="仿宋" w:hAnsi="仿宋" w:eastAsia="仿宋"/>
          <w:sz w:val="28"/>
        </w:rPr>
        <w:t>所属领域：□ 医保部门  □ 信息技术企业  □ 科研机构  □ 金融机构  □ 其他</w:t>
      </w:r>
    </w:p>
    <w:p w14:paraId="18FF35EA">
      <w:pPr>
        <w:spacing w:after="120" w:line="560" w:lineRule="exact"/>
      </w:pPr>
      <w:r>
        <w:rPr>
          <w:rFonts w:ascii="仿宋" w:hAnsi="仿宋" w:eastAsia="仿宋"/>
          <w:sz w:val="28"/>
        </w:rPr>
        <w:t>联系人及电话：________________________________</w:t>
      </w:r>
    </w:p>
    <w:p w14:paraId="22E5E53F">
      <w:pPr>
        <w:spacing w:after="120" w:line="560" w:lineRule="exact"/>
      </w:pPr>
      <w:r>
        <w:rPr>
          <w:rFonts w:ascii="仿宋" w:hAnsi="仿宋" w:eastAsia="仿宋"/>
          <w:sz w:val="28"/>
        </w:rPr>
        <w:t>电子邮箱：________________________________</w:t>
      </w:r>
    </w:p>
    <w:p w14:paraId="0212C0A4">
      <w:pPr>
        <w:spacing w:before="240" w:after="120"/>
      </w:pPr>
      <w:r>
        <w:rPr>
          <w:rFonts w:ascii="仿宋" w:hAnsi="仿宋" w:eastAsia="仿宋"/>
          <w:b/>
          <w:sz w:val="28"/>
        </w:rPr>
        <w:t>三、调研问题</w:t>
      </w:r>
    </w:p>
    <w:p w14:paraId="6164E6EF">
      <w:pPr>
        <w:spacing w:before="240" w:after="120"/>
      </w:pPr>
      <w:r>
        <w:rPr>
          <w:rFonts w:ascii="仿宋" w:hAnsi="仿宋" w:eastAsia="仿宋"/>
          <w:b/>
          <w:sz w:val="24"/>
        </w:rPr>
        <w:t>（一）系统技术架构与接口标准</w:t>
      </w:r>
    </w:p>
    <w:p w14:paraId="5D846556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1. 贵单位（或您了解的）医保信用支付信息系统的整体技术架构是怎样的？请简述系统分层、核心模块及数据流转路径。</w:t>
      </w:r>
    </w:p>
    <w:p w14:paraId="1CDCBD6A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15080FD6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2. 系统与省级医保信息平台、医疗机构HIS系统、银行结算系统之间的接口标准是什么？采用何种对接方式（如API、消息队列、文件交换等）？</w:t>
      </w:r>
    </w:p>
    <w:p w14:paraId="2B72EF00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707DB5AD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3. 系统支持哪些医保结算场景（如门诊、住院、药店购药等）？各场景的结算流程如何实现"先诊疗后付费"或"无感结算"？</w:t>
      </w:r>
    </w:p>
    <w:p w14:paraId="1B301BDA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6B316BBC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4. 信用额度评估与动态调整模块的技术实现方案是怎样的？采用何种评分模型或算法？</w:t>
      </w:r>
    </w:p>
    <w:p w14:paraId="05AF718D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6377EB8B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5. 系统是否支持国家医保电子凭证、医保刷脸终端等标准设备的集成？集成方案如何？</w:t>
      </w:r>
    </w:p>
    <w:p w14:paraId="24405D34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74486F38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6. 系统的高并发处理能力如何？峰值交易处理量（TPS）达到多少？系统可用性（SLA）指标是多少？</w:t>
      </w:r>
    </w:p>
    <w:p w14:paraId="1B08581E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53831D53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7. 系统的技术栈（开发语言、数据库、中间件、云平台等）选型情况及选型理由？</w:t>
      </w:r>
    </w:p>
    <w:p w14:paraId="58CA37EF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1D90C00A">
      <w:pPr>
        <w:spacing w:before="240" w:after="120"/>
      </w:pPr>
      <w:r>
        <w:rPr>
          <w:rFonts w:ascii="仿宋" w:hAnsi="仿宋" w:eastAsia="仿宋"/>
          <w:b/>
          <w:sz w:val="24"/>
        </w:rPr>
        <w:t>（二）数据安全与隐私保护</w:t>
      </w:r>
    </w:p>
    <w:p w14:paraId="27FCDEB7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1. 系统涉及哪些敏感数据（如参保人个人信息、医保结算数据、信用评分数据等）？数据分级分类情况如何？</w:t>
      </w:r>
    </w:p>
    <w:p w14:paraId="0177F563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365679EB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2. 系统的数据安全防护方案包含哪些层面（网络传输加密、存储加密、访问控制、审计日志等）？是否通过网络安全等级保护测评？达到几级？</w:t>
      </w:r>
    </w:p>
    <w:p w14:paraId="1E6E2ED5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7537B3F0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3. 医保数据的所有权和使用权如何界定？系统运营方对医保数据的使用权限边界在哪里？</w:t>
      </w:r>
    </w:p>
    <w:p w14:paraId="4D0E100F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48D99E1B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4. 参保人个人信息的采集、使用、存储、删除等环节如何符合《个人信息保护法》《数据安全法》要求？</w:t>
      </w:r>
    </w:p>
    <w:p w14:paraId="0C0CA73B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1A756C5F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5. 系统是否实现数据脱敏、匿名化处理？在数据共享和对外服务中如何保护个人隐私？</w:t>
      </w:r>
    </w:p>
    <w:p w14:paraId="07D7883A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1FEAF231">
      <w:pPr>
        <w:spacing w:after="120" w:line="560" w:lineRule="exact"/>
        <w:ind w:firstLine="482"/>
      </w:pPr>
      <w:r>
        <w:rPr>
          <w:rFonts w:hint="eastAsia"/>
          <w:sz w:val="28"/>
          <w:lang w:val="en-US" w:eastAsia="zh-CN"/>
        </w:rPr>
        <w:t>6</w:t>
      </w:r>
      <w:r>
        <w:rPr>
          <w:rFonts w:ascii="仿宋" w:hAnsi="仿宋" w:eastAsia="仿宋"/>
          <w:sz w:val="28"/>
        </w:rPr>
        <w:t>. 发生数据安全事件时的应急响应机制是怎样的？</w:t>
      </w:r>
    </w:p>
    <w:p w14:paraId="2F133E74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42BD241F">
      <w:pPr>
        <w:spacing w:before="240" w:after="120"/>
      </w:pPr>
      <w:r>
        <w:rPr>
          <w:rFonts w:ascii="仿宋" w:hAnsi="仿宋" w:eastAsia="仿宋"/>
          <w:b/>
          <w:sz w:val="24"/>
        </w:rPr>
        <w:t>（三）建设成本与运营模式</w:t>
      </w:r>
    </w:p>
    <w:p w14:paraId="3F420C5B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1. 贵单位（或您了解的）医保信用支付信息系统的建设总投资规模是多少？其中软件研发、硬件部署、系统集成、运维等各部分占比如何？</w:t>
      </w:r>
    </w:p>
    <w:p w14:paraId="645B3384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7C225BB2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2. 系统建设周期多长？从需求调研到上线运行经历了哪些阶段？各阶段耗时多少？</w:t>
      </w:r>
    </w:p>
    <w:p w14:paraId="1F2A103B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777FDAE0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3. 系统的运营模式是怎样的（如政府自建自营、企业投资运营、政企合作等）？运营收益来源有哪些？</w:t>
      </w:r>
    </w:p>
    <w:p w14:paraId="01CFB48C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138894C0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4. 年度运维费用约为多少？运维团队配置情况如何？</w:t>
      </w:r>
    </w:p>
    <w:p w14:paraId="3FD3147D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39F8F703">
      <w:pPr>
        <w:spacing w:after="120" w:line="560" w:lineRule="exact"/>
        <w:ind w:firstLine="482"/>
      </w:pPr>
      <w:r>
        <w:rPr>
          <w:rFonts w:hint="eastAsia"/>
          <w:sz w:val="28"/>
          <w:lang w:val="en-US" w:eastAsia="zh-CN"/>
        </w:rPr>
        <w:t>5</w:t>
      </w:r>
      <w:r>
        <w:rPr>
          <w:rFonts w:ascii="仿宋" w:hAnsi="仿宋" w:eastAsia="仿宋"/>
          <w:sz w:val="28"/>
        </w:rPr>
        <w:t>. 系统运营中涉及的金融服务（如信用垫付资金来源、结算手续费、利息分配等）如何安排？</w:t>
      </w:r>
    </w:p>
    <w:p w14:paraId="402158B8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43802C7C">
      <w:pPr>
        <w:spacing w:after="120" w:line="560" w:lineRule="exact"/>
        <w:ind w:firstLine="482"/>
      </w:pPr>
      <w:r>
        <w:rPr>
          <w:rFonts w:hint="eastAsia"/>
          <w:sz w:val="28"/>
          <w:lang w:val="en-US" w:eastAsia="zh-CN"/>
        </w:rPr>
        <w:t>6</w:t>
      </w:r>
      <w:r>
        <w:rPr>
          <w:rFonts w:ascii="仿宋" w:hAnsi="仿宋" w:eastAsia="仿宋"/>
          <w:sz w:val="28"/>
        </w:rPr>
        <w:t>. 从经济性角度评估，医保信用支付系统的投入产出比如何？</w:t>
      </w:r>
    </w:p>
    <w:p w14:paraId="531D8FAD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7446DC28">
      <w:pPr>
        <w:spacing w:before="240" w:after="120"/>
      </w:pPr>
      <w:r>
        <w:rPr>
          <w:rFonts w:ascii="仿宋" w:hAnsi="仿宋" w:eastAsia="仿宋"/>
          <w:b/>
          <w:sz w:val="24"/>
        </w:rPr>
        <w:t>（四）风险防控与经验教训</w:t>
      </w:r>
    </w:p>
    <w:p w14:paraId="03BE251E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1. 在系统建设和运营过程中遇到的主要风险有哪些？是如何应对的？</w:t>
      </w:r>
    </w:p>
    <w:p w14:paraId="6BB0709E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36462921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2. 信用垫付资金的违约风险如何防控？逾期还款率是多少？催收机制如何设计？</w:t>
      </w:r>
    </w:p>
    <w:p w14:paraId="2E3DCC61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1711E1C9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3. 医保基金安全风险如何防控？系统如何防止欺诈骗保、虚假结算等行为？</w:t>
      </w:r>
    </w:p>
    <w:p w14:paraId="6CB1E80D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24DF71ED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4. 系统上线后出现过哪些技术故障或安全事故？原因是什么？如何处置的？</w:t>
      </w:r>
    </w:p>
    <w:p w14:paraId="0BD23FBC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75636D6D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5. 参保群众、医疗机构、合作银行对系统的接受度和满意度如何？推广过程中遇到的主要阻力是什么？</w:t>
      </w:r>
    </w:p>
    <w:p w14:paraId="07608704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6E62FD8C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6. 如果重新建设，您认为哪些方面需要改进？有哪些"避坑"经验可以分享？</w:t>
      </w:r>
    </w:p>
    <w:p w14:paraId="4C2803BD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712E1856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7. 对于即将开展医保信用支付系统建设的地区，您有哪些建议？</w:t>
      </w:r>
    </w:p>
    <w:p w14:paraId="7A8C9EF6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1E359F13">
      <w:pPr>
        <w:spacing w:before="240" w:after="120"/>
      </w:pPr>
      <w:r>
        <w:rPr>
          <w:rFonts w:ascii="仿宋" w:hAnsi="仿宋" w:eastAsia="仿宋"/>
          <w:b/>
          <w:sz w:val="24"/>
        </w:rPr>
        <w:t>（五）对汉中市系统建设的建议</w:t>
      </w:r>
    </w:p>
    <w:p w14:paraId="3C449AF6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1. 结合汉中市作为地级市的规模和特点，对医保信用支付系统建设有哪些建议？</w:t>
      </w:r>
    </w:p>
    <w:p w14:paraId="20A2FFA5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65B07303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2. 在系统功能优先级方面，建议先实现哪些功能？哪些功能可以分期建设？</w:t>
      </w:r>
    </w:p>
    <w:p w14:paraId="178B49C9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0631002A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3. 对于系统与汉中市现有医保信息系统的对接，有哪些建议？</w:t>
      </w:r>
    </w:p>
    <w:p w14:paraId="6F4E49DF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033BBD9D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4. 在数据安全合规方面，需要特别注意哪些事项？</w:t>
      </w:r>
    </w:p>
    <w:p w14:paraId="5BAC4888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5456E58F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5. 在合作模式选择上（如企业投资运营、政企合作等），有何建议？</w:t>
      </w:r>
    </w:p>
    <w:p w14:paraId="26547E19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6A459012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6. 其他建议或补充意见。</w:t>
      </w:r>
    </w:p>
    <w:p w14:paraId="6D60C936">
      <w:pPr>
        <w:spacing w:after="80"/>
        <w:ind w:firstLine="482"/>
      </w:pPr>
      <w:r>
        <w:rPr>
          <w:rFonts w:ascii="仿宋" w:hAnsi="仿宋" w:eastAsia="仿宋"/>
          <w:color w:val="808080"/>
          <w:sz w:val="24"/>
        </w:rPr>
        <w:t>答：___________________________________________________________________________</w:t>
      </w:r>
    </w:p>
    <w:p w14:paraId="1282CE44">
      <w:pPr>
        <w:spacing w:before="240" w:after="120"/>
      </w:pPr>
      <w:r>
        <w:rPr>
          <w:rFonts w:ascii="仿宋" w:hAnsi="仿宋" w:eastAsia="仿宋"/>
          <w:b/>
          <w:sz w:val="28"/>
        </w:rPr>
        <w:t>四、反馈方式</w:t>
      </w:r>
    </w:p>
    <w:p w14:paraId="3CF10A55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请于调研公告发布之日起5个工作日内（截止日17:00前），将本提纲填写完毕后以电子版（Word或PDF格式）发送至指定邮箱，邮件主题请注明"医保信用支付信息系统调研反馈+单位名称（或姓名）"。</w:t>
      </w:r>
    </w:p>
    <w:p w14:paraId="0FDA2F80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如附有技术文档、案例资料等，请一并提交。</w:t>
      </w:r>
    </w:p>
    <w:p w14:paraId="7B31E03E">
      <w:pPr>
        <w:spacing w:before="240" w:after="120"/>
      </w:pPr>
      <w:r>
        <w:rPr>
          <w:rFonts w:ascii="仿宋" w:hAnsi="仿宋" w:eastAsia="仿宋"/>
          <w:b/>
          <w:sz w:val="28"/>
        </w:rPr>
        <w:t>五、保密声明</w:t>
      </w:r>
    </w:p>
    <w:p w14:paraId="5E53229B">
      <w:pPr>
        <w:spacing w:after="120" w:line="560" w:lineRule="exact"/>
        <w:ind w:firstLine="482"/>
      </w:pPr>
      <w:r>
        <w:rPr>
          <w:rFonts w:ascii="仿宋" w:hAnsi="仿宋" w:eastAsia="仿宋"/>
          <w:sz w:val="28"/>
        </w:rPr>
        <w:t>市医保基金管理中心对调研反馈材料严格保密，未经提供方同意不对外披露。反馈材料的知识产权归提供方所有，市医保基金管理中心仅用于内部研究参考，不用于任何商业目的。</w:t>
      </w:r>
    </w:p>
    <w:p w14:paraId="6E633287">
      <w:pPr>
        <w:jc w:val="right"/>
      </w:pPr>
      <w:r>
        <w:rPr>
          <w:rFonts w:ascii="仿宋" w:hAnsi="仿宋" w:eastAsia="仿宋"/>
          <w:sz w:val="28"/>
        </w:rPr>
        <w:t>汉中市医疗保险基金管理中心</w:t>
      </w:r>
    </w:p>
    <w:p w14:paraId="45190A63">
      <w:pPr>
        <w:jc w:val="center"/>
      </w:pPr>
      <w:r>
        <w:rPr>
          <w:rFonts w:hint="eastAsia"/>
          <w:sz w:val="28"/>
          <w:lang w:val="en-US" w:eastAsia="zh-CN"/>
        </w:rPr>
        <w:t xml:space="preserve">                                  </w:t>
      </w:r>
      <w:r>
        <w:rPr>
          <w:rFonts w:ascii="仿宋" w:hAnsi="仿宋" w:eastAsia="仿宋"/>
          <w:sz w:val="28"/>
        </w:rPr>
        <w:t>2026年</w:t>
      </w:r>
      <w:r>
        <w:rPr>
          <w:rFonts w:hint="eastAsia"/>
          <w:sz w:val="28"/>
          <w:lang w:val="en-US" w:eastAsia="zh-CN"/>
        </w:rPr>
        <w:t>6</w:t>
      </w:r>
      <w:r>
        <w:rPr>
          <w:rFonts w:ascii="仿宋" w:hAnsi="仿宋" w:eastAsia="仿宋"/>
          <w:sz w:val="28"/>
        </w:rPr>
        <w:t xml:space="preserve"> 月</w:t>
      </w:r>
      <w:r>
        <w:rPr>
          <w:rFonts w:hint="eastAsia"/>
          <w:sz w:val="28"/>
          <w:lang w:val="en-US" w:eastAsia="zh-CN"/>
        </w:rPr>
        <w:t>29</w:t>
      </w:r>
      <w:r>
        <w:rPr>
          <w:rFonts w:ascii="仿宋" w:hAnsi="仿宋" w:eastAsia="仿宋"/>
          <w:sz w:val="28"/>
        </w:rPr>
        <w:t>日</w:t>
      </w:r>
    </w:p>
    <w:p w14:paraId="7FA4941C">
      <w:bookmarkStart w:id="0" w:name="_GoBack"/>
      <w:bookmarkEnd w:id="0"/>
    </w:p>
    <w:sectPr>
      <w:pgSz w:w="11906" w:h="16838"/>
      <w:pgMar w:top="1440" w:right="1474" w:bottom="1440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7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" w:hAnsi="仿宋" w:eastAsia="仿宋" w:cstheme="minorBidi"/>
      <w:sz w:val="28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2026-06-29T08:57:39Z</dcterms:created>
  <dc:creator>Administrator</dc:creator>
  <cp:lastModifiedBy>BLUE   SKY</cp:lastModifiedBy>
  <dcterms:modified xsi:type="dcterms:W3CDTF">2026-06-29T08:57:47Z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eyJoZGlkIjoiMWFlMmRiOTdlNDg5MzMxOWZlMDMyY2Q0YWYyNjVhMTIiLCJ1c2VySWQiOiI2MjY0MzIwNzYifQ==</vt:lpwstr>
  </property>
  <property fmtid="{D5CDD505-2E9C-101B-9397-08002B2CF9AE}" pid="4" name="ICV">
    <vt:lpwstr>8D937D4B9A8C45219128E43E71D62CDF_12</vt:lpwstr>
  </property>
</Properties>
</file>